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5C466" w14:textId="3DBD5571" w:rsidR="00CC793D" w:rsidRPr="000B7505" w:rsidRDefault="00CC793D" w:rsidP="00CC793D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0B7505">
        <w:rPr>
          <w:b/>
          <w:bCs/>
        </w:rPr>
        <w:t>Забайкальский край Дульдургинский район</w:t>
      </w:r>
    </w:p>
    <w:p w14:paraId="0DC5D9BE" w14:textId="6FD2CCB4" w:rsidR="00CC793D" w:rsidRPr="000B7505" w:rsidRDefault="00CC793D" w:rsidP="00CC793D">
      <w:pPr>
        <w:spacing w:after="0"/>
        <w:ind w:firstLine="709"/>
        <w:jc w:val="center"/>
        <w:rPr>
          <w:b/>
          <w:bCs/>
        </w:rPr>
      </w:pPr>
      <w:r w:rsidRPr="000B7505">
        <w:rPr>
          <w:b/>
          <w:bCs/>
        </w:rPr>
        <w:t>Сельское поселение «</w:t>
      </w:r>
      <w:proofErr w:type="spellStart"/>
      <w:r w:rsidRPr="000B7505">
        <w:rPr>
          <w:b/>
          <w:bCs/>
        </w:rPr>
        <w:t>Токчин</w:t>
      </w:r>
      <w:proofErr w:type="spellEnd"/>
      <w:r w:rsidRPr="000B7505">
        <w:rPr>
          <w:b/>
          <w:bCs/>
        </w:rPr>
        <w:t>»</w:t>
      </w:r>
    </w:p>
    <w:p w14:paraId="6B2EF596" w14:textId="2A45568A" w:rsidR="00F12C76" w:rsidRPr="000B7505" w:rsidRDefault="00CC793D" w:rsidP="00CC793D">
      <w:pPr>
        <w:spacing w:after="0"/>
        <w:ind w:firstLine="709"/>
        <w:jc w:val="center"/>
        <w:rPr>
          <w:b/>
          <w:bCs/>
        </w:rPr>
      </w:pPr>
      <w:r w:rsidRPr="000B7505">
        <w:rPr>
          <w:b/>
          <w:bCs/>
        </w:rPr>
        <w:t>Территориальное общественное самоуправление «Заря»</w:t>
      </w:r>
    </w:p>
    <w:p w14:paraId="0403107E" w14:textId="75B0CF66" w:rsidR="00CC793D" w:rsidRDefault="00CC793D" w:rsidP="00CC793D">
      <w:pPr>
        <w:spacing w:after="0"/>
        <w:ind w:firstLine="709"/>
        <w:jc w:val="both"/>
      </w:pPr>
      <w:r>
        <w:t>Количество жителей в границах ТОС</w:t>
      </w:r>
      <w:r w:rsidR="000B7505">
        <w:t>:</w:t>
      </w:r>
      <w:r>
        <w:t xml:space="preserve"> 387</w:t>
      </w:r>
    </w:p>
    <w:p w14:paraId="44F97B31" w14:textId="1B116807" w:rsidR="00CC793D" w:rsidRDefault="00CC793D" w:rsidP="00CC793D">
      <w:pPr>
        <w:spacing w:after="0"/>
        <w:ind w:firstLine="709"/>
        <w:jc w:val="both"/>
      </w:pPr>
      <w:r>
        <w:t>Количество одноквартирных и многоквартирных домов на территории осуществления ТОС</w:t>
      </w:r>
      <w:r w:rsidR="000B7505">
        <w:t>:</w:t>
      </w:r>
      <w:r>
        <w:t xml:space="preserve"> 84</w:t>
      </w:r>
    </w:p>
    <w:p w14:paraId="625179B5" w14:textId="69F98357" w:rsidR="00CC793D" w:rsidRPr="000B7505" w:rsidRDefault="00CC793D" w:rsidP="00CC793D">
      <w:pPr>
        <w:spacing w:after="0"/>
        <w:ind w:firstLine="709"/>
        <w:jc w:val="both"/>
        <w:rPr>
          <w:b/>
          <w:bCs/>
        </w:rPr>
      </w:pPr>
      <w:r>
        <w:t xml:space="preserve">Название проекта, на реализацию которого запрашивается грант: </w:t>
      </w:r>
      <w:r w:rsidRPr="000B7505">
        <w:rPr>
          <w:b/>
          <w:bCs/>
        </w:rPr>
        <w:t>«Парк культуры и отдыха</w:t>
      </w:r>
      <w:r w:rsidR="003930C2" w:rsidRPr="000B7505">
        <w:rPr>
          <w:b/>
          <w:bCs/>
        </w:rPr>
        <w:t xml:space="preserve"> как центра притяжения разных поколений».</w:t>
      </w:r>
    </w:p>
    <w:p w14:paraId="4C42A743" w14:textId="536C010A" w:rsidR="000B7505" w:rsidRDefault="000B7505" w:rsidP="00CC793D">
      <w:pPr>
        <w:spacing w:after="0"/>
        <w:ind w:firstLine="709"/>
        <w:jc w:val="both"/>
        <w:rPr>
          <w:rFonts w:cs="Times New Roman"/>
          <w:color w:val="2C2C2C"/>
          <w:szCs w:val="28"/>
          <w:shd w:val="clear" w:color="auto" w:fill="F4F4F4"/>
        </w:rPr>
      </w:pPr>
      <w:r w:rsidRPr="000B7505">
        <w:rPr>
          <w:b/>
          <w:bCs/>
        </w:rPr>
        <w:t>Цель проекта:</w:t>
      </w:r>
      <w:r>
        <w:t xml:space="preserve"> </w:t>
      </w:r>
      <w:r w:rsidRPr="000B7505">
        <w:rPr>
          <w:rFonts w:cs="Times New Roman"/>
          <w:color w:val="2C2C2C"/>
          <w:szCs w:val="28"/>
          <w:shd w:val="clear" w:color="auto" w:fill="F4F4F4"/>
        </w:rPr>
        <w:t>Воссоздание парка культуры и отдыха как общественного пространства для сохранения культурного наследия, развития народных традиций и въездного туризма, обустройства места для проведения культурно- массовых мероприятий, мастер- классов в теплое время года</w:t>
      </w:r>
    </w:p>
    <w:p w14:paraId="6EB04D1F" w14:textId="77777777" w:rsidR="000B7505" w:rsidRPr="000B7505" w:rsidRDefault="000B7505" w:rsidP="00CC793D">
      <w:pPr>
        <w:spacing w:after="0"/>
        <w:ind w:firstLine="709"/>
        <w:jc w:val="both"/>
        <w:rPr>
          <w:rFonts w:cs="Times New Roman"/>
          <w:b/>
          <w:bCs/>
          <w:color w:val="2C2C2C"/>
          <w:szCs w:val="28"/>
          <w:shd w:val="clear" w:color="auto" w:fill="F4F4F4"/>
        </w:rPr>
      </w:pPr>
      <w:r w:rsidRPr="000B7505">
        <w:rPr>
          <w:rFonts w:cs="Times New Roman"/>
          <w:b/>
          <w:bCs/>
          <w:color w:val="2C2C2C"/>
          <w:szCs w:val="28"/>
          <w:shd w:val="clear" w:color="auto" w:fill="F4F4F4"/>
        </w:rPr>
        <w:t xml:space="preserve">Задачи проекта: </w:t>
      </w:r>
    </w:p>
    <w:p w14:paraId="06473D5A" w14:textId="42AA4D2E" w:rsidR="000B7505" w:rsidRPr="000B7505" w:rsidRDefault="000B7505" w:rsidP="000B7505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0B7505">
        <w:rPr>
          <w:rFonts w:cs="Times New Roman"/>
          <w:color w:val="2C2C2C"/>
          <w:szCs w:val="28"/>
          <w:shd w:val="clear" w:color="auto" w:fill="F4F4F4"/>
        </w:rPr>
        <w:t>подготовка и проведение фестиваля "Мой род - моя сила", посвященной открытию обновленного парка культуры и отдыха, мастер- классов в теплое время года</w:t>
      </w:r>
    </w:p>
    <w:p w14:paraId="4B1D97E7" w14:textId="2C2B87DA" w:rsidR="000B7505" w:rsidRPr="000B7505" w:rsidRDefault="000B7505" w:rsidP="000B7505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0B7505">
        <w:rPr>
          <w:rFonts w:cs="Times New Roman"/>
          <w:color w:val="2C2C2C"/>
          <w:szCs w:val="28"/>
          <w:shd w:val="clear" w:color="auto" w:fill="F4F4F4"/>
        </w:rPr>
        <w:t>восстановление пространства парка, строительство сцены, зрительских скамей, многофункциональной будки, обновление ограждения</w:t>
      </w:r>
    </w:p>
    <w:p w14:paraId="7794C2FB" w14:textId="77777777" w:rsidR="000B7505" w:rsidRPr="000B7505" w:rsidRDefault="000B7505" w:rsidP="000B7505">
      <w:pPr>
        <w:pStyle w:val="a3"/>
        <w:spacing w:after="0"/>
        <w:ind w:left="1069"/>
        <w:jc w:val="both"/>
        <w:rPr>
          <w:rFonts w:cs="Times New Roman"/>
          <w:szCs w:val="28"/>
        </w:rPr>
      </w:pPr>
    </w:p>
    <w:p w14:paraId="6A7BBCA5" w14:textId="631AB94F" w:rsidR="00CC793D" w:rsidRDefault="00CC793D" w:rsidP="00CC793D">
      <w:pPr>
        <w:spacing w:after="0"/>
        <w:ind w:firstLine="709"/>
        <w:jc w:val="both"/>
      </w:pPr>
      <w:r w:rsidRPr="000B7505">
        <w:rPr>
          <w:b/>
          <w:bCs/>
        </w:rPr>
        <w:t>Направление</w:t>
      </w:r>
      <w:r>
        <w:t xml:space="preserve"> планируемой деятельности по проекту в номинации «Малая Родина», тематик</w:t>
      </w:r>
      <w:r w:rsidR="003930C2">
        <w:t>а:</w:t>
      </w:r>
      <w:r>
        <w:t xml:space="preserve"> сохранение исторического и культурного наследия, народных традиций и промыслов</w:t>
      </w:r>
    </w:p>
    <w:p w14:paraId="338F59D8" w14:textId="77777777" w:rsidR="003930C2" w:rsidRDefault="003930C2" w:rsidP="00CC793D">
      <w:pPr>
        <w:spacing w:after="0"/>
        <w:ind w:firstLine="709"/>
        <w:jc w:val="both"/>
      </w:pPr>
    </w:p>
    <w:p w14:paraId="6443AD78" w14:textId="0501B7B1" w:rsidR="003930C2" w:rsidRDefault="003930C2" w:rsidP="00CC793D">
      <w:pPr>
        <w:spacing w:after="0"/>
        <w:ind w:firstLine="709"/>
        <w:jc w:val="both"/>
      </w:pPr>
      <w:r w:rsidRPr="000B7505">
        <w:rPr>
          <w:b/>
          <w:bCs/>
        </w:rPr>
        <w:t>Краткое описание проекта</w:t>
      </w:r>
      <w:r>
        <w:t xml:space="preserve"> (деятельности в рамках проекта):</w:t>
      </w:r>
    </w:p>
    <w:p w14:paraId="4F59E100" w14:textId="026EBC1F" w:rsidR="003930C2" w:rsidRDefault="003930C2" w:rsidP="00CC793D">
      <w:pPr>
        <w:spacing w:after="0"/>
        <w:ind w:firstLine="709"/>
        <w:jc w:val="both"/>
        <w:rPr>
          <w:rFonts w:cs="Times New Roman"/>
          <w:color w:val="2C2C2C"/>
          <w:szCs w:val="28"/>
          <w:shd w:val="clear" w:color="auto" w:fill="F4F4F4"/>
        </w:rPr>
      </w:pPr>
      <w:r w:rsidRPr="003930C2">
        <w:rPr>
          <w:rFonts w:cs="Times New Roman"/>
          <w:color w:val="2C2C2C"/>
          <w:szCs w:val="28"/>
          <w:shd w:val="clear" w:color="auto" w:fill="F4F4F4"/>
        </w:rPr>
        <w:t xml:space="preserve">В советское время в селе </w:t>
      </w:r>
      <w:proofErr w:type="spellStart"/>
      <w:r w:rsidRPr="003930C2">
        <w:rPr>
          <w:rFonts w:cs="Times New Roman"/>
          <w:color w:val="2C2C2C"/>
          <w:szCs w:val="28"/>
          <w:shd w:val="clear" w:color="auto" w:fill="F4F4F4"/>
        </w:rPr>
        <w:t>Токчин</w:t>
      </w:r>
      <w:proofErr w:type="spellEnd"/>
      <w:r w:rsidRPr="003930C2">
        <w:rPr>
          <w:rFonts w:cs="Times New Roman"/>
          <w:color w:val="2C2C2C"/>
          <w:szCs w:val="28"/>
          <w:shd w:val="clear" w:color="auto" w:fill="F4F4F4"/>
        </w:rPr>
        <w:t xml:space="preserve"> был большой Парк культуры и отдыха, где проводились праздничные мероприятия и народные гуляния, в которых участвовали от мала до велика. В течение последних 30 лет как такового благоустройства территории Парка не было, а </w:t>
      </w:r>
      <w:proofErr w:type="gramStart"/>
      <w:r w:rsidRPr="003930C2">
        <w:rPr>
          <w:rFonts w:cs="Times New Roman"/>
          <w:color w:val="2C2C2C"/>
          <w:szCs w:val="28"/>
          <w:shd w:val="clear" w:color="auto" w:fill="F4F4F4"/>
        </w:rPr>
        <w:t>то</w:t>
      </w:r>
      <w:proofErr w:type="gramEnd"/>
      <w:r w:rsidRPr="003930C2">
        <w:rPr>
          <w:rFonts w:cs="Times New Roman"/>
          <w:color w:val="2C2C2C"/>
          <w:szCs w:val="28"/>
          <w:shd w:val="clear" w:color="auto" w:fill="F4F4F4"/>
        </w:rPr>
        <w:t xml:space="preserve"> что было, многое снесено. С 2011 года парк находится на территории ТОС "Заря", которое в 2015 обновило ограждение с 2 сторон, обустроило детскую площадку 2016 году и в 2023 году площадку для катания на роликовых коньках за счет средств ТОС и конкурсов ТОС.</w:t>
      </w:r>
      <w:r w:rsidRPr="003930C2">
        <w:rPr>
          <w:rFonts w:cs="Times New Roman"/>
          <w:color w:val="2C2C2C"/>
          <w:szCs w:val="28"/>
        </w:rPr>
        <w:br/>
      </w:r>
      <w:r w:rsidR="000B7505">
        <w:rPr>
          <w:rFonts w:cs="Times New Roman"/>
          <w:color w:val="2C2C2C"/>
          <w:szCs w:val="28"/>
          <w:shd w:val="clear" w:color="auto" w:fill="F4F4F4"/>
        </w:rPr>
        <w:t xml:space="preserve">        </w:t>
      </w:r>
      <w:r w:rsidRPr="003930C2">
        <w:rPr>
          <w:rFonts w:cs="Times New Roman"/>
          <w:color w:val="2C2C2C"/>
          <w:szCs w:val="28"/>
          <w:shd w:val="clear" w:color="auto" w:fill="F4F4F4"/>
        </w:rPr>
        <w:t xml:space="preserve">Жители ТОС совместно с администрацией села решили воссоздать парк культуры и отдыха для сохранения исторического и культурного наследия, народных традиций, развития въездного туризма, так как рядом расположен сельский музей, который посещают туристы, приезжающие на турбазу </w:t>
      </w:r>
      <w:proofErr w:type="spellStart"/>
      <w:r w:rsidRPr="003930C2">
        <w:rPr>
          <w:rFonts w:cs="Times New Roman"/>
          <w:color w:val="2C2C2C"/>
          <w:szCs w:val="28"/>
          <w:shd w:val="clear" w:color="auto" w:fill="F4F4F4"/>
        </w:rPr>
        <w:t>Юсэн</w:t>
      </w:r>
      <w:proofErr w:type="spellEnd"/>
      <w:r w:rsidRPr="003930C2">
        <w:rPr>
          <w:rFonts w:cs="Times New Roman"/>
          <w:color w:val="2C2C2C"/>
          <w:szCs w:val="28"/>
          <w:shd w:val="clear" w:color="auto" w:fill="F4F4F4"/>
        </w:rPr>
        <w:t xml:space="preserve"> Туг. Для этого необходимо восстановить мобильную сцену под открытым небом, зрительские скамьи, многофункциональная будка (информационная, фото и видео, аппаратурная...), оформление сцены для праздников, ограждение территории с 2х сторон, освещение, обустройство площадки для выставок и мастер- классов, постройка надворных туалетов. Таким образом, парк культуры и отдыха станет местом проведения таких праздников , как День защиты детей, День молодежи, День семьи, любви и верности, сельский летний фестиваль "Мой род - моя сила", сельский праздник между ТОС "</w:t>
      </w:r>
      <w:proofErr w:type="spellStart"/>
      <w:r w:rsidRPr="003930C2">
        <w:rPr>
          <w:rFonts w:cs="Times New Roman"/>
          <w:color w:val="2C2C2C"/>
          <w:szCs w:val="28"/>
          <w:shd w:val="clear" w:color="auto" w:fill="F4F4F4"/>
        </w:rPr>
        <w:t>Зунай</w:t>
      </w:r>
      <w:proofErr w:type="spellEnd"/>
      <w:r w:rsidRPr="003930C2">
        <w:rPr>
          <w:rFonts w:cs="Times New Roman"/>
          <w:color w:val="2C2C2C"/>
          <w:szCs w:val="28"/>
          <w:shd w:val="clear" w:color="auto" w:fill="F4F4F4"/>
        </w:rPr>
        <w:t xml:space="preserve"> </w:t>
      </w:r>
      <w:proofErr w:type="spellStart"/>
      <w:r w:rsidRPr="003930C2">
        <w:rPr>
          <w:rFonts w:cs="Times New Roman"/>
          <w:color w:val="2C2C2C"/>
          <w:szCs w:val="28"/>
          <w:shd w:val="clear" w:color="auto" w:fill="F4F4F4"/>
        </w:rPr>
        <w:t>наадан</w:t>
      </w:r>
      <w:proofErr w:type="spellEnd"/>
      <w:r w:rsidRPr="003930C2">
        <w:rPr>
          <w:rFonts w:cs="Times New Roman"/>
          <w:color w:val="2C2C2C"/>
          <w:szCs w:val="28"/>
          <w:shd w:val="clear" w:color="auto" w:fill="F4F4F4"/>
        </w:rPr>
        <w:t xml:space="preserve">", конкурс букетов и композиций, поделок и заготовок "Золотая осень", ярмарки- распродажи, в которых будут участвовать дети, молодежь и старшее </w:t>
      </w:r>
      <w:r w:rsidRPr="003930C2">
        <w:rPr>
          <w:rFonts w:cs="Times New Roman"/>
          <w:color w:val="2C2C2C"/>
          <w:szCs w:val="28"/>
          <w:shd w:val="clear" w:color="auto" w:fill="F4F4F4"/>
        </w:rPr>
        <w:lastRenderedPageBreak/>
        <w:t>поколение не только нашего ТОСа, но и население всего сельского поселения, гости и туристы.</w:t>
      </w:r>
    </w:p>
    <w:p w14:paraId="0437A048" w14:textId="650CA4AC" w:rsidR="003930C2" w:rsidRDefault="003930C2" w:rsidP="00CC793D">
      <w:pPr>
        <w:spacing w:after="0"/>
        <w:ind w:firstLine="709"/>
        <w:jc w:val="both"/>
        <w:rPr>
          <w:rFonts w:cs="Times New Roman"/>
          <w:color w:val="2C2C2C"/>
          <w:szCs w:val="28"/>
          <w:shd w:val="clear" w:color="auto" w:fill="F4F4F4"/>
        </w:rPr>
      </w:pPr>
      <w:r>
        <w:rPr>
          <w:rFonts w:cs="Times New Roman"/>
          <w:color w:val="2C2C2C"/>
          <w:szCs w:val="28"/>
          <w:shd w:val="clear" w:color="auto" w:fill="F4F4F4"/>
        </w:rPr>
        <w:t xml:space="preserve"> </w:t>
      </w:r>
    </w:p>
    <w:p w14:paraId="40D5CCCB" w14:textId="21542CD1" w:rsidR="003930C2" w:rsidRPr="000B7505" w:rsidRDefault="003930C2" w:rsidP="00CC793D">
      <w:pPr>
        <w:spacing w:after="0"/>
        <w:ind w:firstLine="709"/>
        <w:jc w:val="both"/>
        <w:rPr>
          <w:rFonts w:cs="Times New Roman"/>
          <w:b/>
          <w:bCs/>
          <w:color w:val="2C2C2C"/>
          <w:szCs w:val="28"/>
          <w:shd w:val="clear" w:color="auto" w:fill="F4F4F4"/>
        </w:rPr>
      </w:pPr>
      <w:r w:rsidRPr="000B7505">
        <w:rPr>
          <w:rFonts w:cs="Times New Roman"/>
          <w:b/>
          <w:bCs/>
          <w:color w:val="2C2C2C"/>
          <w:szCs w:val="28"/>
          <w:shd w:val="clear" w:color="auto" w:fill="F4F4F4"/>
        </w:rPr>
        <w:t>Обоснование социальной значимости:</w:t>
      </w:r>
    </w:p>
    <w:p w14:paraId="2A3ED1FE" w14:textId="5980A3B2" w:rsidR="003930C2" w:rsidRDefault="003930C2" w:rsidP="003930C2">
      <w:pPr>
        <w:spacing w:after="0"/>
        <w:jc w:val="both"/>
        <w:rPr>
          <w:rFonts w:cs="Times New Roman"/>
          <w:color w:val="2C2C2C"/>
          <w:szCs w:val="28"/>
          <w:shd w:val="clear" w:color="auto" w:fill="F4F4F4"/>
        </w:rPr>
      </w:pPr>
      <w:r w:rsidRPr="003930C2">
        <w:rPr>
          <w:rFonts w:cs="Times New Roman"/>
          <w:color w:val="2C2C2C"/>
          <w:szCs w:val="28"/>
          <w:shd w:val="clear" w:color="auto" w:fill="F4F4F4"/>
        </w:rPr>
        <w:t>На собраниях граждан ТОС неоднократно поднималась проблема восстановления парка культуры и отдыха. Построенная в 2016 году игровая площадка была снесена по предписанию прокуратуры района, в 2023 году обустроили площадку для катания на роликовых коньках.</w:t>
      </w:r>
      <w:r w:rsidRPr="003930C2">
        <w:rPr>
          <w:rFonts w:cs="Times New Roman"/>
          <w:color w:val="2C2C2C"/>
          <w:szCs w:val="28"/>
        </w:rPr>
        <w:br/>
      </w:r>
      <w:r w:rsidRPr="003930C2">
        <w:rPr>
          <w:rFonts w:cs="Times New Roman"/>
          <w:color w:val="2C2C2C"/>
          <w:szCs w:val="28"/>
          <w:shd w:val="clear" w:color="auto" w:fill="F4F4F4"/>
        </w:rPr>
        <w:t>По предложению старшего поколения о возобновлении проведения культурно- массовых, праздничных мероприятий под открытым небом в теплый период года активом ТОС было решено разработать проект, направленный на сохранение пространства парка и его культурного наследия.</w:t>
      </w:r>
    </w:p>
    <w:p w14:paraId="6F9A4B79" w14:textId="77777777" w:rsidR="000B7505" w:rsidRDefault="000B7505" w:rsidP="003930C2">
      <w:pPr>
        <w:spacing w:after="0"/>
        <w:jc w:val="both"/>
        <w:rPr>
          <w:rFonts w:cs="Times New Roman"/>
          <w:color w:val="2C2C2C"/>
          <w:szCs w:val="28"/>
          <w:shd w:val="clear" w:color="auto" w:fill="F4F4F4"/>
        </w:rPr>
      </w:pPr>
    </w:p>
    <w:p w14:paraId="79288688" w14:textId="25064A0F" w:rsidR="003930C2" w:rsidRDefault="003930C2" w:rsidP="003930C2">
      <w:pPr>
        <w:spacing w:after="0"/>
        <w:jc w:val="both"/>
        <w:rPr>
          <w:rFonts w:cs="Times New Roman"/>
          <w:color w:val="2C2C2C"/>
          <w:szCs w:val="28"/>
          <w:shd w:val="clear" w:color="auto" w:fill="F4F4F4"/>
        </w:rPr>
      </w:pPr>
      <w:r w:rsidRPr="000B7505">
        <w:rPr>
          <w:rFonts w:cs="Times New Roman"/>
          <w:b/>
          <w:bCs/>
          <w:color w:val="2C2C2C"/>
          <w:szCs w:val="28"/>
          <w:shd w:val="clear" w:color="auto" w:fill="F4F4F4"/>
        </w:rPr>
        <w:t>Срок реализации проекта</w:t>
      </w:r>
      <w:r>
        <w:rPr>
          <w:rFonts w:cs="Times New Roman"/>
          <w:color w:val="2C2C2C"/>
          <w:szCs w:val="28"/>
          <w:shd w:val="clear" w:color="auto" w:fill="F4F4F4"/>
        </w:rPr>
        <w:t>: Дата начала реализации проекта: 18.08.2024</w:t>
      </w:r>
    </w:p>
    <w:p w14:paraId="18AB6544" w14:textId="39031495" w:rsidR="003930C2" w:rsidRDefault="003930C2" w:rsidP="003930C2">
      <w:pPr>
        <w:spacing w:after="0"/>
        <w:jc w:val="both"/>
        <w:rPr>
          <w:rFonts w:cs="Times New Roman"/>
          <w:color w:val="2C2C2C"/>
          <w:szCs w:val="28"/>
          <w:shd w:val="clear" w:color="auto" w:fill="F4F4F4"/>
        </w:rPr>
      </w:pPr>
      <w:r>
        <w:rPr>
          <w:rFonts w:cs="Times New Roman"/>
          <w:color w:val="2C2C2C"/>
          <w:szCs w:val="28"/>
          <w:shd w:val="clear" w:color="auto" w:fill="F4F4F4"/>
        </w:rPr>
        <w:t xml:space="preserve">                                             Дата окончания реализации проекта: 25.10.2024</w:t>
      </w:r>
    </w:p>
    <w:p w14:paraId="2482AC85" w14:textId="77777777" w:rsidR="003930C2" w:rsidRDefault="003930C2" w:rsidP="003930C2">
      <w:pPr>
        <w:spacing w:after="0"/>
        <w:jc w:val="both"/>
        <w:rPr>
          <w:rFonts w:cs="Times New Roman"/>
          <w:color w:val="2C2C2C"/>
          <w:szCs w:val="28"/>
          <w:shd w:val="clear" w:color="auto" w:fill="F4F4F4"/>
        </w:rPr>
      </w:pPr>
    </w:p>
    <w:p w14:paraId="46191F90" w14:textId="56829577" w:rsidR="003930C2" w:rsidRPr="000B7505" w:rsidRDefault="000B7505" w:rsidP="003930C2">
      <w:pPr>
        <w:spacing w:after="0"/>
        <w:jc w:val="both"/>
        <w:rPr>
          <w:rFonts w:cs="Times New Roman"/>
          <w:b/>
          <w:bCs/>
          <w:color w:val="2C2C2C"/>
          <w:szCs w:val="28"/>
          <w:shd w:val="clear" w:color="auto" w:fill="F4F4F4"/>
        </w:rPr>
      </w:pPr>
      <w:r w:rsidRPr="000B7505">
        <w:rPr>
          <w:rFonts w:cs="Times New Roman"/>
          <w:b/>
          <w:bCs/>
          <w:color w:val="2C2C2C"/>
          <w:szCs w:val="28"/>
          <w:shd w:val="clear" w:color="auto" w:fill="F4F4F4"/>
        </w:rPr>
        <w:t>Целевые группы проекта:</w:t>
      </w:r>
    </w:p>
    <w:p w14:paraId="041B842E" w14:textId="12FD8A57" w:rsidR="000B7505" w:rsidRDefault="000B7505" w:rsidP="000B7505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Дети</w:t>
      </w:r>
    </w:p>
    <w:p w14:paraId="529923BE" w14:textId="7C35BB6D" w:rsidR="000B7505" w:rsidRDefault="000B7505" w:rsidP="000B7505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Молодежь</w:t>
      </w:r>
    </w:p>
    <w:p w14:paraId="027A2336" w14:textId="655AB726" w:rsidR="000B7505" w:rsidRDefault="000B7505" w:rsidP="000B7505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Работающее население</w:t>
      </w:r>
    </w:p>
    <w:p w14:paraId="485A13CB" w14:textId="0209B8D2" w:rsidR="000B7505" w:rsidRDefault="000B7505" w:rsidP="000B7505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Ветераны труда – пенсионеры</w:t>
      </w:r>
    </w:p>
    <w:p w14:paraId="2D808804" w14:textId="7CC486EC" w:rsidR="000B7505" w:rsidRDefault="000B7505" w:rsidP="000B7505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Туристы</w:t>
      </w:r>
    </w:p>
    <w:p w14:paraId="30758BD1" w14:textId="7428AF3A" w:rsidR="000B7505" w:rsidRDefault="000B7505" w:rsidP="000B7505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Дети с ОВЗ, инвалиды</w:t>
      </w:r>
    </w:p>
    <w:p w14:paraId="7449D274" w14:textId="1F9597E2" w:rsidR="000B7505" w:rsidRPr="000B7505" w:rsidRDefault="000B7505" w:rsidP="000B7505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Ветераны боевых действий, участники СВО</w:t>
      </w:r>
    </w:p>
    <w:p w14:paraId="0D73B076" w14:textId="77777777" w:rsidR="00CC793D" w:rsidRDefault="00CC793D" w:rsidP="00CC793D">
      <w:pPr>
        <w:spacing w:after="0"/>
        <w:ind w:firstLine="709"/>
        <w:jc w:val="center"/>
      </w:pPr>
    </w:p>
    <w:p w14:paraId="60EBC060" w14:textId="77777777" w:rsidR="000B7505" w:rsidRDefault="000B7505" w:rsidP="00CC793D">
      <w:pPr>
        <w:spacing w:after="0"/>
        <w:ind w:firstLine="709"/>
        <w:jc w:val="center"/>
      </w:pPr>
    </w:p>
    <w:p w14:paraId="682D3A5B" w14:textId="01D8C39D" w:rsidR="000B7505" w:rsidRPr="000B7505" w:rsidRDefault="000B7505" w:rsidP="000B7505">
      <w:pPr>
        <w:spacing w:after="0"/>
        <w:ind w:firstLine="709"/>
        <w:jc w:val="both"/>
        <w:rPr>
          <w:b/>
          <w:bCs/>
        </w:rPr>
      </w:pPr>
      <w:r w:rsidRPr="000B7505">
        <w:rPr>
          <w:b/>
          <w:bCs/>
        </w:rPr>
        <w:t>Партнёры проекта:</w:t>
      </w:r>
    </w:p>
    <w:p w14:paraId="510A94E2" w14:textId="656C76C1" w:rsidR="000B7505" w:rsidRDefault="000B7505" w:rsidP="000B7505">
      <w:pPr>
        <w:pStyle w:val="a3"/>
        <w:numPr>
          <w:ilvl w:val="0"/>
          <w:numId w:val="1"/>
        </w:numPr>
        <w:spacing w:after="0"/>
        <w:jc w:val="both"/>
      </w:pPr>
      <w:r>
        <w:t>Администрация сельского поселения «</w:t>
      </w:r>
      <w:proofErr w:type="spellStart"/>
      <w:r>
        <w:t>Токчин</w:t>
      </w:r>
      <w:proofErr w:type="spellEnd"/>
      <w:r>
        <w:t>»</w:t>
      </w:r>
    </w:p>
    <w:p w14:paraId="66ECEA8D" w14:textId="77777777" w:rsidR="000B7505" w:rsidRDefault="000B7505" w:rsidP="000B7505">
      <w:pPr>
        <w:pStyle w:val="a3"/>
        <w:numPr>
          <w:ilvl w:val="0"/>
          <w:numId w:val="1"/>
        </w:numPr>
        <w:spacing w:after="0"/>
        <w:jc w:val="both"/>
      </w:pPr>
      <w:r>
        <w:t xml:space="preserve">Дом культуры </w:t>
      </w:r>
      <w:r>
        <w:t>сельского поселения «</w:t>
      </w:r>
      <w:proofErr w:type="spellStart"/>
      <w:r>
        <w:t>Токчин</w:t>
      </w:r>
      <w:proofErr w:type="spellEnd"/>
      <w:r>
        <w:t>»</w:t>
      </w:r>
    </w:p>
    <w:p w14:paraId="6DBCE3F9" w14:textId="6FEF5E22" w:rsidR="000B7505" w:rsidRDefault="000B7505" w:rsidP="000B7505">
      <w:pPr>
        <w:spacing w:after="0"/>
        <w:ind w:left="360"/>
        <w:jc w:val="both"/>
      </w:pPr>
    </w:p>
    <w:p w14:paraId="3FB4BD44" w14:textId="7924D799" w:rsidR="000B7505" w:rsidRDefault="000B7505" w:rsidP="000B7505">
      <w:pPr>
        <w:spacing w:after="0"/>
        <w:jc w:val="both"/>
      </w:pPr>
      <w:r>
        <w:t>Количество граждан, привлечённых к реализации проекта развития ТОС: 45</w:t>
      </w:r>
    </w:p>
    <w:p w14:paraId="05644053" w14:textId="04B29091" w:rsidR="000B7505" w:rsidRDefault="000B7505" w:rsidP="000B7505">
      <w:pPr>
        <w:spacing w:after="0"/>
        <w:jc w:val="both"/>
      </w:pPr>
      <w:r>
        <w:t>Количество добровольцев, принявших участие в проекте: 24</w:t>
      </w:r>
    </w:p>
    <w:p w14:paraId="09209C30" w14:textId="77777777" w:rsidR="000B7505" w:rsidRDefault="000B7505" w:rsidP="000B7505">
      <w:pPr>
        <w:spacing w:after="0"/>
        <w:jc w:val="both"/>
      </w:pPr>
    </w:p>
    <w:p w14:paraId="05140930" w14:textId="51DA2D85" w:rsidR="000B7505" w:rsidRDefault="000B7505" w:rsidP="000B7505">
      <w:pPr>
        <w:spacing w:after="0"/>
        <w:jc w:val="both"/>
        <w:rPr>
          <w:rFonts w:cs="Times New Roman"/>
          <w:color w:val="2C2C2C"/>
          <w:szCs w:val="28"/>
          <w:shd w:val="clear" w:color="auto" w:fill="F4F4F4"/>
        </w:rPr>
      </w:pPr>
      <w:r>
        <w:t xml:space="preserve">Качественные результаты проекта: </w:t>
      </w:r>
      <w:r w:rsidRPr="000B7505">
        <w:rPr>
          <w:rFonts w:cs="Times New Roman"/>
          <w:color w:val="2C2C2C"/>
          <w:szCs w:val="28"/>
          <w:shd w:val="clear" w:color="auto" w:fill="F4F4F4"/>
        </w:rPr>
        <w:t>Воссоздание Парка культуры и отдыха станет значимым событием в социокультурной жизни жителей ТОС "Заря" и всего села. Парк станет центром общения детей, молодежи, людей старшего поколения, общественным пространством для проведения праздничных мероприятий, народных гуляний, представления мастер- классов</w:t>
      </w:r>
    </w:p>
    <w:p w14:paraId="7BD59606" w14:textId="77777777" w:rsidR="000B7505" w:rsidRDefault="000B7505" w:rsidP="000B7505">
      <w:pPr>
        <w:spacing w:after="0"/>
        <w:jc w:val="both"/>
        <w:rPr>
          <w:rFonts w:cs="Times New Roman"/>
          <w:color w:val="2C2C2C"/>
          <w:szCs w:val="28"/>
          <w:shd w:val="clear" w:color="auto" w:fill="F4F4F4"/>
        </w:rPr>
      </w:pPr>
    </w:p>
    <w:p w14:paraId="502D9E6B" w14:textId="19DD885A" w:rsidR="000B7505" w:rsidRPr="000B7505" w:rsidRDefault="000B7505" w:rsidP="000B7505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color w:val="2C2C2C"/>
          <w:szCs w:val="28"/>
          <w:shd w:val="clear" w:color="auto" w:fill="F4F4F4"/>
        </w:rPr>
        <w:t xml:space="preserve">Дальнейшее развитие проекта: </w:t>
      </w:r>
      <w:r w:rsidRPr="000B7505">
        <w:rPr>
          <w:rFonts w:cs="Times New Roman"/>
          <w:color w:val="2C2C2C"/>
          <w:szCs w:val="28"/>
          <w:shd w:val="clear" w:color="auto" w:fill="F4F4F4"/>
        </w:rPr>
        <w:t>Составление календарного плана проведения культурно- массовых мероприятий на последующие года,</w:t>
      </w:r>
      <w:r w:rsidRPr="000B7505">
        <w:rPr>
          <w:rFonts w:cs="Times New Roman"/>
          <w:color w:val="2C2C2C"/>
          <w:szCs w:val="28"/>
        </w:rPr>
        <w:br/>
      </w:r>
      <w:r w:rsidRPr="000B7505">
        <w:rPr>
          <w:rFonts w:cs="Times New Roman"/>
          <w:color w:val="2C2C2C"/>
          <w:szCs w:val="28"/>
          <w:shd w:val="clear" w:color="auto" w:fill="F4F4F4"/>
        </w:rPr>
        <w:t>расширение площадок для проведения фестивалей, флешмобов и т.д.</w:t>
      </w:r>
    </w:p>
    <w:sectPr w:rsidR="000B7505" w:rsidRPr="000B7505" w:rsidSect="00CC793D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70608"/>
    <w:multiLevelType w:val="hybridMultilevel"/>
    <w:tmpl w:val="8A9C10AA"/>
    <w:lvl w:ilvl="0" w:tplc="E7F2BE56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color w:val="2C2C2C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4EA2589"/>
    <w:multiLevelType w:val="hybridMultilevel"/>
    <w:tmpl w:val="32E4E03A"/>
    <w:lvl w:ilvl="0" w:tplc="58041F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2C2C2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067022">
    <w:abstractNumId w:val="1"/>
  </w:num>
  <w:num w:numId="2" w16cid:durableId="208702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3D"/>
    <w:rsid w:val="000B7505"/>
    <w:rsid w:val="003930C2"/>
    <w:rsid w:val="0048195D"/>
    <w:rsid w:val="006C0B77"/>
    <w:rsid w:val="008242FF"/>
    <w:rsid w:val="00870751"/>
    <w:rsid w:val="00922C48"/>
    <w:rsid w:val="009F660E"/>
    <w:rsid w:val="00B915B7"/>
    <w:rsid w:val="00CC793D"/>
    <w:rsid w:val="00E2088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654D"/>
  <w15:chartTrackingRefBased/>
  <w15:docId w15:val="{94003D53-A053-48FB-96D4-AEAC3FBC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2024-07-09T05:31:00Z</dcterms:created>
  <dcterms:modified xsi:type="dcterms:W3CDTF">2024-07-09T06:13:00Z</dcterms:modified>
</cp:coreProperties>
</file>